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13BB" w:rsidRDefault="00F475EB" w:rsidP="00281E31">
      <w:r>
        <w:rPr>
          <w:noProof/>
        </w:rPr>
        <mc:AlternateContent>
          <mc:Choice Requires="wps">
            <w:drawing>
              <wp:anchor distT="0" distB="0" distL="114300" distR="114300" simplePos="0" relativeHeight="251657216" behindDoc="0" locked="0" layoutInCell="0" allowOverlap="1" wp14:anchorId="02CBA042" wp14:editId="58CFBB33">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A042"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44D6859" wp14:editId="18A9007E">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6859"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2684934E" wp14:editId="4713CD49">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DB73AF7" wp14:editId="5D6F4398">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3AF7"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" o:allowincell="f" o:allowoverlap="f" filled="f" stroked="f">
                <v:textbox>
                  <w:txbxContent>
                    <w:p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rsidR="000B02F5" w:rsidRDefault="000B02F5" w:rsidP="000B02F5">
      <w:pPr>
        <w:tabs>
          <w:tab w:val="left" w:pos="1740"/>
        </w:tabs>
        <w:rPr>
          <w:sz w:val="24"/>
          <w:szCs w:val="24"/>
        </w:rPr>
      </w:pPr>
    </w:p>
    <w:p w:rsidR="000B02F5" w:rsidRDefault="000B02F5" w:rsidP="000B02F5">
      <w:pPr>
        <w:tabs>
          <w:tab w:val="left" w:pos="1740"/>
        </w:tabs>
        <w:rPr>
          <w:sz w:val="24"/>
          <w:szCs w:val="24"/>
        </w:rPr>
      </w:pPr>
    </w:p>
    <w:p w:rsidR="000B02F5" w:rsidRDefault="000B02F5" w:rsidP="000B02F5">
      <w:pPr>
        <w:tabs>
          <w:tab w:val="left" w:pos="1740"/>
        </w:tabs>
        <w:jc w:val="center"/>
      </w:pPr>
    </w:p>
    <w:p w:rsidR="0049599C" w:rsidRPr="002D5C37" w:rsidRDefault="0049599C" w:rsidP="0049599C">
      <w:pPr>
        <w:jc w:val="center"/>
        <w:rPr>
          <w:b/>
          <w:sz w:val="22"/>
          <w:szCs w:val="22"/>
        </w:rPr>
      </w:pPr>
      <w:r w:rsidRPr="002D5C37">
        <w:rPr>
          <w:b/>
          <w:sz w:val="22"/>
          <w:szCs w:val="22"/>
        </w:rPr>
        <w:t>LOUISIANA COMMISSION ON PERINATAL CARE AND PREVENTION OF INFANT MORTALITY</w:t>
      </w:r>
    </w:p>
    <w:p w:rsidR="0084612E" w:rsidRPr="00E12E44" w:rsidRDefault="0049599C" w:rsidP="0049599C">
      <w:pPr>
        <w:jc w:val="center"/>
        <w:rPr>
          <w:sz w:val="22"/>
          <w:szCs w:val="22"/>
        </w:rPr>
      </w:pPr>
      <w:r w:rsidRPr="00E12E44">
        <w:rPr>
          <w:sz w:val="22"/>
          <w:szCs w:val="22"/>
        </w:rPr>
        <w:t>1888-204</w:t>
      </w:r>
      <w:r w:rsidR="0084612E" w:rsidRPr="00E12E44">
        <w:rPr>
          <w:sz w:val="22"/>
          <w:szCs w:val="22"/>
        </w:rPr>
        <w:t>-5984 Access Code 1982918</w:t>
      </w:r>
    </w:p>
    <w:p w:rsidR="00D14462" w:rsidRPr="00E12E44" w:rsidRDefault="00D14462" w:rsidP="0049599C">
      <w:pPr>
        <w:jc w:val="center"/>
        <w:rPr>
          <w:sz w:val="22"/>
          <w:szCs w:val="22"/>
        </w:rPr>
      </w:pPr>
      <w:r w:rsidRPr="00E12E44">
        <w:rPr>
          <w:sz w:val="22"/>
          <w:szCs w:val="22"/>
        </w:rPr>
        <w:t>Special Meeting</w:t>
      </w:r>
    </w:p>
    <w:p w:rsidR="0049599C" w:rsidRPr="00E12E44" w:rsidRDefault="00314AB7" w:rsidP="0049599C">
      <w:pPr>
        <w:jc w:val="center"/>
        <w:rPr>
          <w:sz w:val="22"/>
          <w:szCs w:val="22"/>
        </w:rPr>
      </w:pPr>
      <w:r w:rsidRPr="00E12E44">
        <w:rPr>
          <w:sz w:val="22"/>
          <w:szCs w:val="22"/>
        </w:rPr>
        <w:t>March 15</w:t>
      </w:r>
      <w:r w:rsidR="006B4CFB" w:rsidRPr="00E12E44">
        <w:rPr>
          <w:sz w:val="22"/>
          <w:szCs w:val="22"/>
        </w:rPr>
        <w:t>, 2018</w:t>
      </w:r>
    </w:p>
    <w:p w:rsidR="00346A85" w:rsidRPr="00E12E44" w:rsidRDefault="00346A85" w:rsidP="0049599C">
      <w:pPr>
        <w:jc w:val="center"/>
        <w:rPr>
          <w:sz w:val="22"/>
          <w:szCs w:val="22"/>
        </w:rPr>
      </w:pPr>
    </w:p>
    <w:p w:rsidR="00314AB7" w:rsidRPr="00E12E44" w:rsidRDefault="006A7FC8" w:rsidP="00314AB7">
      <w:pPr>
        <w:ind w:left="1440" w:hanging="1440"/>
        <w:rPr>
          <w:sz w:val="22"/>
          <w:szCs w:val="22"/>
        </w:rPr>
      </w:pPr>
      <w:r w:rsidRPr="00E12E44">
        <w:rPr>
          <w:sz w:val="22"/>
          <w:szCs w:val="22"/>
          <w:u w:val="single"/>
        </w:rPr>
        <w:t>Attendees</w:t>
      </w:r>
      <w:r w:rsidR="00171D2C" w:rsidRPr="00E12E44">
        <w:rPr>
          <w:sz w:val="22"/>
          <w:szCs w:val="22"/>
        </w:rPr>
        <w:t xml:space="preserve">: </w:t>
      </w:r>
      <w:r w:rsidR="000D387D" w:rsidRPr="00E12E44">
        <w:rPr>
          <w:sz w:val="22"/>
          <w:szCs w:val="22"/>
        </w:rPr>
        <w:tab/>
      </w:r>
      <w:r w:rsidR="00171D2C" w:rsidRPr="00E12E44">
        <w:rPr>
          <w:sz w:val="22"/>
          <w:szCs w:val="22"/>
        </w:rPr>
        <w:t xml:space="preserve">Dr. </w:t>
      </w:r>
      <w:r w:rsidR="0098405E" w:rsidRPr="00E12E44">
        <w:rPr>
          <w:sz w:val="22"/>
          <w:szCs w:val="22"/>
        </w:rPr>
        <w:t>Stacy Drury, Dr. Rodney Wise, Dr. Steven Spedale</w:t>
      </w:r>
      <w:r w:rsidR="00314AB7" w:rsidRPr="00E12E44">
        <w:rPr>
          <w:sz w:val="22"/>
          <w:szCs w:val="22"/>
        </w:rPr>
        <w:t xml:space="preserve">, Dr. Debra Hollingsworth, </w:t>
      </w:r>
    </w:p>
    <w:p w:rsidR="004876F5" w:rsidRDefault="00314AB7" w:rsidP="00314AB7">
      <w:pPr>
        <w:ind w:left="1440"/>
        <w:rPr>
          <w:sz w:val="22"/>
          <w:szCs w:val="22"/>
        </w:rPr>
      </w:pPr>
      <w:r w:rsidRPr="00E12E44">
        <w:rPr>
          <w:sz w:val="22"/>
          <w:szCs w:val="22"/>
        </w:rPr>
        <w:t xml:space="preserve">Dr. </w:t>
      </w:r>
      <w:r w:rsidR="008D373B">
        <w:rPr>
          <w:sz w:val="22"/>
          <w:szCs w:val="22"/>
        </w:rPr>
        <w:t>Marshall St..Amant</w:t>
      </w:r>
      <w:r w:rsidRPr="00E12E44">
        <w:rPr>
          <w:sz w:val="22"/>
          <w:szCs w:val="22"/>
        </w:rPr>
        <w:t xml:space="preserve">, Dr. Amarjit Nijjar, Emily Stevens, </w:t>
      </w:r>
      <w:r w:rsidR="0098405E" w:rsidRPr="00E12E44">
        <w:rPr>
          <w:sz w:val="22"/>
          <w:szCs w:val="22"/>
        </w:rPr>
        <w:t xml:space="preserve">Amy Zapata, </w:t>
      </w:r>
    </w:p>
    <w:p w:rsidR="006A7FC8" w:rsidRPr="00E12E44" w:rsidRDefault="0098405E" w:rsidP="00314AB7">
      <w:pPr>
        <w:ind w:left="1440"/>
        <w:rPr>
          <w:sz w:val="22"/>
          <w:szCs w:val="22"/>
        </w:rPr>
      </w:pPr>
      <w:r w:rsidRPr="00E12E44">
        <w:rPr>
          <w:sz w:val="22"/>
          <w:szCs w:val="22"/>
        </w:rPr>
        <w:t>Rep. Stephanie Hilferty</w:t>
      </w:r>
      <w:r w:rsidR="00314AB7" w:rsidRPr="00E12E44">
        <w:rPr>
          <w:sz w:val="22"/>
          <w:szCs w:val="22"/>
        </w:rPr>
        <w:t>, Gaye Dean (phone)</w:t>
      </w:r>
    </w:p>
    <w:p w:rsidR="00BC5EBE" w:rsidRPr="00E12E44" w:rsidRDefault="00BC5EBE" w:rsidP="006A7FC8">
      <w:pPr>
        <w:rPr>
          <w:sz w:val="22"/>
          <w:szCs w:val="22"/>
        </w:rPr>
      </w:pPr>
    </w:p>
    <w:p w:rsidR="006A7FC8" w:rsidRPr="00E12E44" w:rsidRDefault="006A7FC8" w:rsidP="000D387D">
      <w:pPr>
        <w:ind w:left="1440" w:hanging="1440"/>
        <w:rPr>
          <w:sz w:val="22"/>
          <w:szCs w:val="22"/>
        </w:rPr>
      </w:pPr>
      <w:r w:rsidRPr="00E12E44">
        <w:rPr>
          <w:sz w:val="22"/>
          <w:szCs w:val="22"/>
          <w:u w:val="single"/>
        </w:rPr>
        <w:t>Guests</w:t>
      </w:r>
      <w:r w:rsidRPr="00E12E44">
        <w:rPr>
          <w:sz w:val="22"/>
          <w:szCs w:val="22"/>
        </w:rPr>
        <w:t xml:space="preserve">: </w:t>
      </w:r>
      <w:r w:rsidR="000D387D" w:rsidRPr="00E12E44">
        <w:rPr>
          <w:sz w:val="22"/>
          <w:szCs w:val="22"/>
        </w:rPr>
        <w:tab/>
      </w:r>
      <w:r w:rsidR="00237D70" w:rsidRPr="00E12E44">
        <w:rPr>
          <w:sz w:val="22"/>
          <w:szCs w:val="22"/>
        </w:rPr>
        <w:t xml:space="preserve">Dr. Pooja Mehta, </w:t>
      </w:r>
      <w:r w:rsidR="000D387D" w:rsidRPr="00E12E44">
        <w:rPr>
          <w:sz w:val="22"/>
          <w:szCs w:val="22"/>
        </w:rPr>
        <w:t xml:space="preserve">Kelly Bankston, </w:t>
      </w:r>
      <w:r w:rsidR="00314AB7" w:rsidRPr="00E12E44">
        <w:rPr>
          <w:sz w:val="22"/>
          <w:szCs w:val="22"/>
        </w:rPr>
        <w:t>Robin Gruenfeld</w:t>
      </w:r>
      <w:r w:rsidR="000D387D" w:rsidRPr="00E12E44">
        <w:rPr>
          <w:sz w:val="22"/>
          <w:szCs w:val="22"/>
        </w:rPr>
        <w:t xml:space="preserve">, Rebecca Roques, </w:t>
      </w:r>
      <w:r w:rsidR="0098405E" w:rsidRPr="00E12E44">
        <w:rPr>
          <w:sz w:val="22"/>
          <w:szCs w:val="22"/>
        </w:rPr>
        <w:t xml:space="preserve">Cheri Johnson, </w:t>
      </w:r>
      <w:r w:rsidR="00314AB7" w:rsidRPr="00E12E44">
        <w:rPr>
          <w:sz w:val="22"/>
          <w:szCs w:val="22"/>
        </w:rPr>
        <w:t>Lyn Kieltyka</w:t>
      </w:r>
    </w:p>
    <w:p w:rsidR="006F6E01" w:rsidRPr="00E12E44" w:rsidRDefault="006F6E01" w:rsidP="0049599C">
      <w:pPr>
        <w:rPr>
          <w:sz w:val="22"/>
          <w:szCs w:val="22"/>
        </w:rPr>
      </w:pPr>
    </w:p>
    <w:p w:rsidR="0015077D" w:rsidRPr="00E12E44" w:rsidRDefault="0049599C" w:rsidP="00AD0888">
      <w:pPr>
        <w:spacing w:line="276" w:lineRule="auto"/>
        <w:rPr>
          <w:b/>
          <w:sz w:val="22"/>
          <w:szCs w:val="22"/>
        </w:rPr>
      </w:pPr>
      <w:r w:rsidRPr="00E12E44">
        <w:rPr>
          <w:b/>
          <w:sz w:val="22"/>
          <w:szCs w:val="22"/>
        </w:rPr>
        <w:t>Meeting Notes:</w:t>
      </w:r>
    </w:p>
    <w:p w:rsidR="008B412E" w:rsidRPr="00E12E44" w:rsidRDefault="00D14462" w:rsidP="006B4CFB">
      <w:pPr>
        <w:pStyle w:val="ListParagraph"/>
        <w:numPr>
          <w:ilvl w:val="0"/>
          <w:numId w:val="1"/>
        </w:numPr>
        <w:spacing w:line="276" w:lineRule="auto"/>
        <w:contextualSpacing/>
        <w:rPr>
          <w:rFonts w:ascii="Times New Roman" w:hAnsi="Times New Roman"/>
        </w:rPr>
      </w:pPr>
      <w:r w:rsidRPr="00E12E44">
        <w:rPr>
          <w:rFonts w:ascii="Times New Roman" w:hAnsi="Times New Roman"/>
          <w:u w:val="single"/>
        </w:rPr>
        <w:t>Purpose of Meeting</w:t>
      </w:r>
    </w:p>
    <w:p w:rsidR="008B412E" w:rsidRPr="00E12E44" w:rsidRDefault="00D14462" w:rsidP="008B412E">
      <w:pPr>
        <w:pStyle w:val="ListParagraph"/>
        <w:spacing w:line="276" w:lineRule="auto"/>
        <w:ind w:left="360"/>
        <w:contextualSpacing/>
        <w:rPr>
          <w:rFonts w:ascii="Times New Roman" w:hAnsi="Times New Roman"/>
        </w:rPr>
      </w:pPr>
      <w:r w:rsidRPr="00E12E44">
        <w:rPr>
          <w:rFonts w:ascii="Times New Roman" w:hAnsi="Times New Roman"/>
        </w:rPr>
        <w:t>A quorum is nee</w:t>
      </w:r>
      <w:r w:rsidR="000C625B">
        <w:rPr>
          <w:rFonts w:ascii="Times New Roman" w:hAnsi="Times New Roman"/>
        </w:rPr>
        <w:t xml:space="preserve">ded to vote and move forward on </w:t>
      </w:r>
      <w:r w:rsidRPr="00E12E44">
        <w:rPr>
          <w:rFonts w:ascii="Times New Roman" w:hAnsi="Times New Roman"/>
        </w:rPr>
        <w:t xml:space="preserve">Commission </w:t>
      </w:r>
      <w:r w:rsidR="000C625B">
        <w:rPr>
          <w:rFonts w:ascii="Times New Roman" w:hAnsi="Times New Roman"/>
        </w:rPr>
        <w:t>business</w:t>
      </w:r>
      <w:r w:rsidR="008B412E" w:rsidRPr="00E12E44">
        <w:rPr>
          <w:rFonts w:ascii="Times New Roman" w:hAnsi="Times New Roman"/>
        </w:rPr>
        <w:t xml:space="preserve">.  </w:t>
      </w:r>
    </w:p>
    <w:p w:rsidR="008B412E" w:rsidRPr="00E12E44" w:rsidRDefault="008B412E" w:rsidP="008B412E">
      <w:pPr>
        <w:pStyle w:val="ListParagraph"/>
        <w:spacing w:line="276" w:lineRule="auto"/>
        <w:ind w:left="360"/>
        <w:contextualSpacing/>
        <w:rPr>
          <w:rFonts w:ascii="Times New Roman" w:hAnsi="Times New Roman"/>
        </w:rPr>
      </w:pPr>
    </w:p>
    <w:p w:rsidR="00D14462" w:rsidRPr="00E12E44" w:rsidRDefault="00D14462" w:rsidP="00D14462">
      <w:pPr>
        <w:pStyle w:val="ListParagraph"/>
        <w:numPr>
          <w:ilvl w:val="0"/>
          <w:numId w:val="1"/>
        </w:numPr>
        <w:spacing w:line="276" w:lineRule="auto"/>
        <w:contextualSpacing/>
        <w:rPr>
          <w:rFonts w:ascii="Times New Roman" w:hAnsi="Times New Roman"/>
          <w:u w:val="single"/>
        </w:rPr>
      </w:pPr>
      <w:r w:rsidRPr="00E12E44">
        <w:rPr>
          <w:rFonts w:ascii="Times New Roman" w:hAnsi="Times New Roman"/>
          <w:u w:val="single"/>
        </w:rPr>
        <w:t>LaPQC</w:t>
      </w:r>
    </w:p>
    <w:p w:rsidR="00D306CF" w:rsidRPr="00E12E44" w:rsidRDefault="00D14462" w:rsidP="00D14462">
      <w:pPr>
        <w:spacing w:line="276" w:lineRule="auto"/>
        <w:ind w:left="360"/>
        <w:contextualSpacing/>
        <w:rPr>
          <w:rFonts w:eastAsia="Calibri"/>
          <w:sz w:val="22"/>
          <w:szCs w:val="22"/>
        </w:rPr>
      </w:pPr>
      <w:r w:rsidRPr="00E12E44">
        <w:rPr>
          <w:rFonts w:eastAsia="Calibri"/>
          <w:sz w:val="22"/>
          <w:szCs w:val="22"/>
        </w:rPr>
        <w:t xml:space="preserve">Motion </w:t>
      </w:r>
      <w:r w:rsidR="000C625B">
        <w:rPr>
          <w:rFonts w:eastAsia="Calibri"/>
          <w:sz w:val="22"/>
          <w:szCs w:val="22"/>
        </w:rPr>
        <w:t xml:space="preserve">was made </w:t>
      </w:r>
      <w:r w:rsidRPr="00E12E44">
        <w:rPr>
          <w:rFonts w:eastAsia="Calibri"/>
          <w:sz w:val="22"/>
          <w:szCs w:val="22"/>
        </w:rPr>
        <w:t>to designate the Louisiana Perinatal Quality Collaborative (LaPQC) as an activity of the Louisiana Commission on Perinatal Care and the Prevention of Infant Mortality (Perinatal Commission) and authorize the LDH Office of Public Health - Bureau of Family Health to act as an “agent” of the Commission in the execution of the Commission’s function “to conduct maternal and infant mortality studies.</w:t>
      </w:r>
    </w:p>
    <w:p w:rsidR="00D14462" w:rsidRPr="00E12E44" w:rsidRDefault="00D14462" w:rsidP="00D14462">
      <w:pPr>
        <w:spacing w:line="276" w:lineRule="auto"/>
        <w:ind w:left="360"/>
        <w:contextualSpacing/>
        <w:rPr>
          <w:rFonts w:eastAsia="Calibri"/>
          <w:sz w:val="22"/>
          <w:szCs w:val="22"/>
        </w:rPr>
      </w:pPr>
      <w:r w:rsidRPr="00E12E44">
        <w:rPr>
          <w:rFonts w:eastAsia="Calibri"/>
          <w:sz w:val="22"/>
          <w:szCs w:val="22"/>
        </w:rPr>
        <w:t xml:space="preserve">Motioned by Dr. Spedale and Seconded by Dr. </w:t>
      </w:r>
      <w:r w:rsidR="00E12E44" w:rsidRPr="00E12E44">
        <w:rPr>
          <w:rFonts w:eastAsia="Calibri"/>
          <w:sz w:val="22"/>
          <w:szCs w:val="22"/>
        </w:rPr>
        <w:t>Drury</w:t>
      </w:r>
    </w:p>
    <w:p w:rsidR="00D14462" w:rsidRPr="00E12E44" w:rsidRDefault="00D14462" w:rsidP="00D14462">
      <w:pPr>
        <w:spacing w:line="276" w:lineRule="auto"/>
        <w:ind w:left="360"/>
        <w:contextualSpacing/>
        <w:rPr>
          <w:rFonts w:eastAsia="Calibri"/>
          <w:sz w:val="22"/>
          <w:szCs w:val="22"/>
        </w:rPr>
      </w:pPr>
      <w:r w:rsidRPr="00E12E44">
        <w:rPr>
          <w:rFonts w:eastAsia="Calibri"/>
          <w:sz w:val="22"/>
          <w:szCs w:val="22"/>
        </w:rPr>
        <w:t>8 Yeas</w:t>
      </w:r>
      <w:r w:rsidRPr="00E12E44">
        <w:rPr>
          <w:rFonts w:eastAsia="Calibri"/>
          <w:sz w:val="22"/>
          <w:szCs w:val="22"/>
        </w:rPr>
        <w:tab/>
        <w:t>0 Nays</w:t>
      </w:r>
      <w:r w:rsidRPr="00E12E44">
        <w:rPr>
          <w:rFonts w:eastAsia="Calibri"/>
          <w:sz w:val="22"/>
          <w:szCs w:val="22"/>
        </w:rPr>
        <w:tab/>
      </w:r>
      <w:r w:rsidRPr="00E12E44">
        <w:rPr>
          <w:rFonts w:eastAsia="Calibri"/>
          <w:sz w:val="22"/>
          <w:szCs w:val="22"/>
        </w:rPr>
        <w:tab/>
        <w:t>1 Member Abstained from voting</w:t>
      </w:r>
    </w:p>
    <w:p w:rsidR="00D14462" w:rsidRPr="00E12E44" w:rsidRDefault="00D14462" w:rsidP="00D14462">
      <w:pPr>
        <w:spacing w:line="276" w:lineRule="auto"/>
        <w:ind w:left="360"/>
        <w:contextualSpacing/>
        <w:rPr>
          <w:sz w:val="22"/>
          <w:szCs w:val="22"/>
        </w:rPr>
      </w:pPr>
    </w:p>
    <w:p w:rsidR="00D14462" w:rsidRPr="00E12E44" w:rsidRDefault="00D14462" w:rsidP="00D14462">
      <w:pPr>
        <w:pStyle w:val="ListParagraph"/>
        <w:numPr>
          <w:ilvl w:val="0"/>
          <w:numId w:val="1"/>
        </w:numPr>
        <w:rPr>
          <w:rFonts w:ascii="Times New Roman" w:hAnsi="Times New Roman"/>
          <w:u w:val="single"/>
        </w:rPr>
      </w:pPr>
      <w:r w:rsidRPr="00E12E44">
        <w:rPr>
          <w:rFonts w:ascii="Times New Roman" w:hAnsi="Times New Roman"/>
          <w:u w:val="single"/>
        </w:rPr>
        <w:t>PAMR</w:t>
      </w:r>
    </w:p>
    <w:p w:rsidR="00D306CF" w:rsidRPr="00E12E44" w:rsidRDefault="00D14462" w:rsidP="00D14462">
      <w:pPr>
        <w:pStyle w:val="ListParagraph"/>
        <w:ind w:left="360"/>
        <w:rPr>
          <w:rFonts w:ascii="Times New Roman" w:hAnsi="Times New Roman"/>
        </w:rPr>
      </w:pPr>
      <w:r w:rsidRPr="00E12E44">
        <w:rPr>
          <w:rFonts w:ascii="Times New Roman" w:hAnsi="Times New Roman"/>
        </w:rPr>
        <w:t xml:space="preserve">Motion </w:t>
      </w:r>
      <w:r w:rsidR="000C625B">
        <w:rPr>
          <w:rFonts w:ascii="Times New Roman" w:hAnsi="Times New Roman"/>
        </w:rPr>
        <w:t xml:space="preserve">was made </w:t>
      </w:r>
      <w:r w:rsidRPr="00E12E44">
        <w:rPr>
          <w:rFonts w:ascii="Times New Roman" w:hAnsi="Times New Roman"/>
        </w:rPr>
        <w:t>to designate the Pregnancy Associated Mortality Review (PAMR) as an activity of the Louisiana Commission on Perinatal Care and the Prevention of Infant Mortality (Perinatal Commission) and authorize the LDH Office of Public Health - Bureau of Family Health to act as an “agent” of the Commission in the execution of the Commission’s function “to conduct maternal and infant mortality studies.</w:t>
      </w:r>
    </w:p>
    <w:p w:rsidR="00D14462" w:rsidRPr="00E12E44" w:rsidRDefault="00D14462" w:rsidP="00D14462">
      <w:pPr>
        <w:spacing w:line="276" w:lineRule="auto"/>
        <w:ind w:left="360"/>
        <w:contextualSpacing/>
        <w:rPr>
          <w:rFonts w:eastAsia="Calibri"/>
          <w:sz w:val="22"/>
          <w:szCs w:val="22"/>
        </w:rPr>
      </w:pPr>
      <w:r w:rsidRPr="00E12E44">
        <w:rPr>
          <w:rFonts w:eastAsia="Calibri"/>
          <w:sz w:val="22"/>
          <w:szCs w:val="22"/>
        </w:rPr>
        <w:t>Motioned by Dr. Spedale and Seconded by Dr. Wise</w:t>
      </w:r>
    </w:p>
    <w:p w:rsidR="00D14462" w:rsidRPr="00E12E44" w:rsidRDefault="00D14462" w:rsidP="00D14462">
      <w:pPr>
        <w:spacing w:line="276" w:lineRule="auto"/>
        <w:ind w:left="360"/>
        <w:contextualSpacing/>
        <w:rPr>
          <w:rFonts w:eastAsia="Calibri"/>
          <w:sz w:val="22"/>
          <w:szCs w:val="22"/>
        </w:rPr>
      </w:pPr>
      <w:r w:rsidRPr="00E12E44">
        <w:rPr>
          <w:rFonts w:eastAsia="Calibri"/>
          <w:sz w:val="22"/>
          <w:szCs w:val="22"/>
        </w:rPr>
        <w:t>8 Yeas</w:t>
      </w:r>
      <w:r w:rsidRPr="00E12E44">
        <w:rPr>
          <w:rFonts w:eastAsia="Calibri"/>
          <w:sz w:val="22"/>
          <w:szCs w:val="22"/>
        </w:rPr>
        <w:tab/>
        <w:t>0 Nays</w:t>
      </w:r>
      <w:r w:rsidRPr="00E12E44">
        <w:rPr>
          <w:rFonts w:eastAsia="Calibri"/>
          <w:sz w:val="22"/>
          <w:szCs w:val="22"/>
        </w:rPr>
        <w:tab/>
      </w:r>
      <w:r w:rsidRPr="00E12E44">
        <w:rPr>
          <w:rFonts w:eastAsia="Calibri"/>
          <w:sz w:val="22"/>
          <w:szCs w:val="22"/>
        </w:rPr>
        <w:tab/>
        <w:t>1 Member Abstained from voting</w:t>
      </w:r>
    </w:p>
    <w:p w:rsidR="00D14462" w:rsidRPr="00E12E44" w:rsidRDefault="00D14462" w:rsidP="00D14462">
      <w:pPr>
        <w:pStyle w:val="ListParagraph"/>
        <w:ind w:left="360"/>
        <w:rPr>
          <w:rFonts w:ascii="Times New Roman" w:hAnsi="Times New Roman"/>
        </w:rPr>
      </w:pPr>
    </w:p>
    <w:p w:rsidR="00D14462" w:rsidRPr="00E12E44" w:rsidRDefault="00D14462" w:rsidP="00D14462">
      <w:pPr>
        <w:pStyle w:val="ListParagraph"/>
        <w:numPr>
          <w:ilvl w:val="0"/>
          <w:numId w:val="1"/>
        </w:numPr>
        <w:rPr>
          <w:rFonts w:ascii="Times New Roman" w:hAnsi="Times New Roman"/>
        </w:rPr>
      </w:pPr>
      <w:r w:rsidRPr="00E12E44">
        <w:rPr>
          <w:rFonts w:ascii="Times New Roman" w:hAnsi="Times New Roman"/>
          <w:u w:val="single"/>
        </w:rPr>
        <w:t>FIMR</w:t>
      </w:r>
    </w:p>
    <w:p w:rsidR="002739F4" w:rsidRPr="00E12E44" w:rsidRDefault="00D14462" w:rsidP="00D14462">
      <w:pPr>
        <w:pStyle w:val="ListParagraph"/>
        <w:ind w:left="360"/>
        <w:rPr>
          <w:rFonts w:ascii="Times New Roman" w:hAnsi="Times New Roman"/>
        </w:rPr>
      </w:pPr>
      <w:r w:rsidRPr="00E12E44">
        <w:rPr>
          <w:rFonts w:ascii="Times New Roman" w:hAnsi="Times New Roman"/>
        </w:rPr>
        <w:t xml:space="preserve">Motion </w:t>
      </w:r>
      <w:r w:rsidR="000C625B">
        <w:rPr>
          <w:rFonts w:ascii="Times New Roman" w:hAnsi="Times New Roman"/>
        </w:rPr>
        <w:t xml:space="preserve">was made </w:t>
      </w:r>
      <w:r w:rsidRPr="00E12E44">
        <w:rPr>
          <w:rFonts w:ascii="Times New Roman" w:hAnsi="Times New Roman"/>
        </w:rPr>
        <w:t>to designate the Fetal Infant Mortality Review (FIMR) as an activity of the Louisiana Commission on Perinatal Care and the Prevention of Infant Mortality (Perinatal Commission) and authorize the LDH Office of Public Health - Bureau of Family Health to act as an “agent” of the Commission in the execution of the Commission’s function “to conduct maternal and infant mortality studies</w:t>
      </w:r>
    </w:p>
    <w:p w:rsidR="00D14462" w:rsidRPr="00E12E44" w:rsidRDefault="00D14462" w:rsidP="00D14462">
      <w:pPr>
        <w:spacing w:line="276" w:lineRule="auto"/>
        <w:ind w:left="360"/>
        <w:contextualSpacing/>
        <w:rPr>
          <w:rFonts w:eastAsia="Calibri"/>
          <w:sz w:val="22"/>
          <w:szCs w:val="22"/>
        </w:rPr>
      </w:pPr>
      <w:r w:rsidRPr="00E12E44">
        <w:rPr>
          <w:rFonts w:eastAsia="Calibri"/>
          <w:sz w:val="22"/>
          <w:szCs w:val="22"/>
        </w:rPr>
        <w:lastRenderedPageBreak/>
        <w:t xml:space="preserve">Motioned by Dr. </w:t>
      </w:r>
      <w:r w:rsidR="00E12E44" w:rsidRPr="00E12E44">
        <w:rPr>
          <w:rFonts w:eastAsia="Calibri"/>
          <w:sz w:val="22"/>
          <w:szCs w:val="22"/>
        </w:rPr>
        <w:t>Wise</w:t>
      </w:r>
      <w:r w:rsidRPr="00E12E44">
        <w:rPr>
          <w:rFonts w:eastAsia="Calibri"/>
          <w:sz w:val="22"/>
          <w:szCs w:val="22"/>
        </w:rPr>
        <w:t xml:space="preserve"> and Seconded by Dr. </w:t>
      </w:r>
      <w:r w:rsidR="00E12E44" w:rsidRPr="00E12E44">
        <w:rPr>
          <w:rFonts w:eastAsia="Calibri"/>
          <w:sz w:val="22"/>
          <w:szCs w:val="22"/>
        </w:rPr>
        <w:t>Drury</w:t>
      </w:r>
    </w:p>
    <w:p w:rsidR="00D14462" w:rsidRPr="00E12E44" w:rsidRDefault="00D14462" w:rsidP="00D14462">
      <w:pPr>
        <w:spacing w:line="276" w:lineRule="auto"/>
        <w:ind w:left="360"/>
        <w:contextualSpacing/>
        <w:rPr>
          <w:rFonts w:eastAsia="Calibri"/>
          <w:sz w:val="22"/>
          <w:szCs w:val="22"/>
        </w:rPr>
      </w:pPr>
      <w:r w:rsidRPr="00E12E44">
        <w:rPr>
          <w:rFonts w:eastAsia="Calibri"/>
          <w:sz w:val="22"/>
          <w:szCs w:val="22"/>
        </w:rPr>
        <w:t>8 Yeas</w:t>
      </w:r>
      <w:r w:rsidRPr="00E12E44">
        <w:rPr>
          <w:rFonts w:eastAsia="Calibri"/>
          <w:sz w:val="22"/>
          <w:szCs w:val="22"/>
        </w:rPr>
        <w:tab/>
        <w:t>0 Nays</w:t>
      </w:r>
      <w:r w:rsidRPr="00E12E44">
        <w:rPr>
          <w:rFonts w:eastAsia="Calibri"/>
          <w:sz w:val="22"/>
          <w:szCs w:val="22"/>
        </w:rPr>
        <w:tab/>
      </w:r>
      <w:r w:rsidRPr="00E12E44">
        <w:rPr>
          <w:rFonts w:eastAsia="Calibri"/>
          <w:sz w:val="22"/>
          <w:szCs w:val="22"/>
        </w:rPr>
        <w:tab/>
        <w:t>1 Member Abstained from voting</w:t>
      </w:r>
    </w:p>
    <w:p w:rsidR="002739F4" w:rsidRPr="00E12E44" w:rsidRDefault="002739F4" w:rsidP="002739F4">
      <w:pPr>
        <w:pStyle w:val="ListParagraph"/>
        <w:rPr>
          <w:rFonts w:ascii="Times New Roman" w:hAnsi="Times New Roman"/>
        </w:rPr>
      </w:pPr>
    </w:p>
    <w:p w:rsidR="00E12E44" w:rsidRPr="00E12E44" w:rsidRDefault="00E12E44" w:rsidP="00E12E44">
      <w:pPr>
        <w:pStyle w:val="ListParagraph"/>
        <w:numPr>
          <w:ilvl w:val="0"/>
          <w:numId w:val="1"/>
        </w:numPr>
        <w:spacing w:line="276" w:lineRule="auto"/>
        <w:contextualSpacing/>
        <w:rPr>
          <w:rFonts w:ascii="Times New Roman" w:hAnsi="Times New Roman"/>
        </w:rPr>
      </w:pPr>
      <w:r w:rsidRPr="00E12E44">
        <w:rPr>
          <w:rFonts w:ascii="Times New Roman" w:hAnsi="Times New Roman"/>
          <w:u w:val="single"/>
        </w:rPr>
        <w:t>Amend RS 40:2018</w:t>
      </w:r>
    </w:p>
    <w:p w:rsidR="006B4CFB" w:rsidRPr="00E12E44" w:rsidRDefault="000C625B" w:rsidP="00E12E44">
      <w:pPr>
        <w:pStyle w:val="ListParagraph"/>
        <w:spacing w:line="276" w:lineRule="auto"/>
        <w:ind w:left="360"/>
        <w:contextualSpacing/>
        <w:rPr>
          <w:rFonts w:ascii="Times New Roman" w:hAnsi="Times New Roman"/>
        </w:rPr>
      </w:pPr>
      <w:r>
        <w:rPr>
          <w:rFonts w:ascii="Times New Roman" w:hAnsi="Times New Roman"/>
        </w:rPr>
        <w:t xml:space="preserve">Members discussed potentially </w:t>
      </w:r>
      <w:r w:rsidR="00E12E44" w:rsidRPr="00E12E44">
        <w:rPr>
          <w:rFonts w:ascii="Times New Roman" w:hAnsi="Times New Roman"/>
        </w:rPr>
        <w:t>submit</w:t>
      </w:r>
      <w:r>
        <w:rPr>
          <w:rFonts w:ascii="Times New Roman" w:hAnsi="Times New Roman"/>
        </w:rPr>
        <w:t>ting</w:t>
      </w:r>
      <w:r w:rsidR="00E12E44" w:rsidRPr="00E12E44">
        <w:rPr>
          <w:rFonts w:ascii="Times New Roman" w:hAnsi="Times New Roman"/>
        </w:rPr>
        <w:t xml:space="preserve"> an amendment for R.S. 40:2018 to include quorum and proxy definitions and instructions. The deadline to submit an amendment in the Louisiana Legislature for the 2018 Regular Session is April 2nd.  The Louisiana Legislature will have to approve the actual amendment to this statute in order for it to become law.  </w:t>
      </w:r>
    </w:p>
    <w:p w:rsidR="00E12E44" w:rsidRPr="00E12E44" w:rsidRDefault="000C625B" w:rsidP="00E12E44">
      <w:pPr>
        <w:pStyle w:val="ListParagraph"/>
        <w:spacing w:line="276" w:lineRule="auto"/>
        <w:ind w:left="360"/>
        <w:contextualSpacing/>
        <w:rPr>
          <w:rFonts w:ascii="Times New Roman" w:hAnsi="Times New Roman"/>
        </w:rPr>
      </w:pPr>
      <w:r>
        <w:rPr>
          <w:rFonts w:ascii="Times New Roman" w:hAnsi="Times New Roman"/>
        </w:rPr>
        <w:t>It was agreed on by t</w:t>
      </w:r>
      <w:r w:rsidR="00E12E44" w:rsidRPr="00E12E44">
        <w:rPr>
          <w:rFonts w:ascii="Times New Roman" w:hAnsi="Times New Roman"/>
        </w:rPr>
        <w:t xml:space="preserve">he Commission Members that no motion was necessary at this </w:t>
      </w:r>
      <w:r>
        <w:rPr>
          <w:rFonts w:ascii="Times New Roman" w:hAnsi="Times New Roman"/>
        </w:rPr>
        <w:t>time, but to further explore</w:t>
      </w:r>
      <w:r w:rsidR="00E12E44" w:rsidRPr="00E12E44">
        <w:rPr>
          <w:rFonts w:ascii="Times New Roman" w:hAnsi="Times New Roman"/>
        </w:rPr>
        <w:t xml:space="preserve"> the </w:t>
      </w:r>
      <w:r>
        <w:rPr>
          <w:rFonts w:ascii="Times New Roman" w:hAnsi="Times New Roman"/>
        </w:rPr>
        <w:t>open meeting rules and along with legal advice look</w:t>
      </w:r>
      <w:r w:rsidR="00E12E44" w:rsidRPr="00E12E44">
        <w:rPr>
          <w:rFonts w:ascii="Times New Roman" w:hAnsi="Times New Roman"/>
        </w:rPr>
        <w:t xml:space="preserve"> </w:t>
      </w:r>
      <w:r>
        <w:rPr>
          <w:rFonts w:ascii="Times New Roman" w:hAnsi="Times New Roman"/>
        </w:rPr>
        <w:t xml:space="preserve">into the possibility of </w:t>
      </w:r>
      <w:r w:rsidR="00BD2778" w:rsidRPr="00E12E44">
        <w:rPr>
          <w:rFonts w:ascii="Times New Roman" w:hAnsi="Times New Roman"/>
        </w:rPr>
        <w:t>submit</w:t>
      </w:r>
      <w:r w:rsidR="00BD2778">
        <w:rPr>
          <w:rFonts w:ascii="Times New Roman" w:hAnsi="Times New Roman"/>
        </w:rPr>
        <w:t>ting a</w:t>
      </w:r>
      <w:r>
        <w:rPr>
          <w:rFonts w:ascii="Times New Roman" w:hAnsi="Times New Roman"/>
        </w:rPr>
        <w:t xml:space="preserve"> bill.</w:t>
      </w:r>
    </w:p>
    <w:p w:rsidR="00E12E44" w:rsidRPr="00E12E44" w:rsidRDefault="00E12E44" w:rsidP="00E12E44">
      <w:pPr>
        <w:pStyle w:val="ListParagraph"/>
        <w:spacing w:line="276" w:lineRule="auto"/>
        <w:ind w:left="360"/>
        <w:contextualSpacing/>
        <w:rPr>
          <w:rFonts w:ascii="Times New Roman" w:hAnsi="Times New Roman"/>
        </w:rPr>
      </w:pPr>
    </w:p>
    <w:p w:rsidR="00E12E44" w:rsidRPr="00E12E44" w:rsidRDefault="00E12E44" w:rsidP="00E12E44">
      <w:pPr>
        <w:pStyle w:val="ListParagraph"/>
        <w:numPr>
          <w:ilvl w:val="0"/>
          <w:numId w:val="1"/>
        </w:numPr>
        <w:spacing w:line="276" w:lineRule="auto"/>
        <w:contextualSpacing/>
        <w:rPr>
          <w:rFonts w:ascii="Times New Roman" w:hAnsi="Times New Roman"/>
        </w:rPr>
      </w:pPr>
      <w:r w:rsidRPr="00E12E44">
        <w:rPr>
          <w:rFonts w:ascii="Times New Roman" w:hAnsi="Times New Roman"/>
          <w:u w:val="single"/>
        </w:rPr>
        <w:t>Meeting Notes</w:t>
      </w:r>
    </w:p>
    <w:p w:rsidR="003D5A15" w:rsidRPr="00E12E44" w:rsidRDefault="000C625B" w:rsidP="00E12E44">
      <w:pPr>
        <w:spacing w:line="276" w:lineRule="auto"/>
        <w:ind w:left="360"/>
        <w:contextualSpacing/>
        <w:rPr>
          <w:sz w:val="22"/>
          <w:szCs w:val="22"/>
        </w:rPr>
      </w:pPr>
      <w:r>
        <w:rPr>
          <w:sz w:val="22"/>
          <w:szCs w:val="22"/>
        </w:rPr>
        <w:t>Motion was made to a</w:t>
      </w:r>
      <w:r w:rsidR="00E12E44" w:rsidRPr="00E12E44">
        <w:rPr>
          <w:sz w:val="22"/>
          <w:szCs w:val="22"/>
        </w:rPr>
        <w:t>dopt and accept all meeting notes from February 2017 to February 2018. (Feb 16, 2017; March 9, 2017; May 11, 2017; June 21, 2017; July 13, 2017; August 16, 2017; Sep 12, 2017; Nov 9, 2017; Dec 20, 2017; Jan 11, 201</w:t>
      </w:r>
      <w:r w:rsidR="00C816F3">
        <w:rPr>
          <w:sz w:val="22"/>
          <w:szCs w:val="22"/>
        </w:rPr>
        <w:t>8</w:t>
      </w:r>
      <w:r w:rsidR="00E12E44" w:rsidRPr="00E12E44">
        <w:rPr>
          <w:sz w:val="22"/>
          <w:szCs w:val="22"/>
        </w:rPr>
        <w:t>; Feb 21, 201</w:t>
      </w:r>
      <w:r w:rsidR="00C816F3">
        <w:rPr>
          <w:sz w:val="22"/>
          <w:szCs w:val="22"/>
        </w:rPr>
        <w:t>8</w:t>
      </w:r>
      <w:r w:rsidR="00E12E44" w:rsidRPr="00E12E44">
        <w:rPr>
          <w:sz w:val="22"/>
          <w:szCs w:val="22"/>
        </w:rPr>
        <w:t>)</w:t>
      </w:r>
    </w:p>
    <w:p w:rsidR="00E12E44" w:rsidRPr="00E12E44" w:rsidRDefault="00E12E44" w:rsidP="00E12E44">
      <w:pPr>
        <w:spacing w:line="276" w:lineRule="auto"/>
        <w:ind w:left="360"/>
        <w:contextualSpacing/>
        <w:rPr>
          <w:rFonts w:eastAsia="Calibri"/>
          <w:sz w:val="22"/>
          <w:szCs w:val="22"/>
        </w:rPr>
      </w:pPr>
      <w:r w:rsidRPr="00E12E44">
        <w:rPr>
          <w:rFonts w:eastAsia="Calibri"/>
          <w:sz w:val="22"/>
          <w:szCs w:val="22"/>
        </w:rPr>
        <w:t>Motioned by Dr. Drury and Seconded by Dr. Hollingsworth</w:t>
      </w:r>
    </w:p>
    <w:p w:rsidR="00E12E44" w:rsidRDefault="00E12E44" w:rsidP="00E12E44">
      <w:pPr>
        <w:spacing w:line="276" w:lineRule="auto"/>
        <w:ind w:left="360"/>
        <w:contextualSpacing/>
        <w:rPr>
          <w:rFonts w:eastAsia="Calibri"/>
          <w:sz w:val="22"/>
          <w:szCs w:val="22"/>
        </w:rPr>
      </w:pPr>
      <w:r w:rsidRPr="00E12E44">
        <w:rPr>
          <w:rFonts w:eastAsia="Calibri"/>
          <w:sz w:val="22"/>
          <w:szCs w:val="22"/>
        </w:rPr>
        <w:t>9 Yeas</w:t>
      </w:r>
      <w:r w:rsidRPr="00E12E44">
        <w:rPr>
          <w:rFonts w:eastAsia="Calibri"/>
          <w:sz w:val="22"/>
          <w:szCs w:val="22"/>
        </w:rPr>
        <w:tab/>
        <w:t>0 Nays</w:t>
      </w:r>
      <w:r w:rsidRPr="00E12E44">
        <w:rPr>
          <w:rFonts w:eastAsia="Calibri"/>
          <w:sz w:val="22"/>
          <w:szCs w:val="22"/>
        </w:rPr>
        <w:tab/>
      </w:r>
    </w:p>
    <w:p w:rsidR="00E12E44" w:rsidRDefault="00E12E44" w:rsidP="00E12E44">
      <w:pPr>
        <w:spacing w:line="276" w:lineRule="auto"/>
        <w:contextualSpacing/>
        <w:rPr>
          <w:rFonts w:eastAsia="Calibri"/>
          <w:sz w:val="22"/>
          <w:szCs w:val="22"/>
        </w:rPr>
      </w:pPr>
    </w:p>
    <w:p w:rsidR="00E12E44" w:rsidRPr="00E12E44" w:rsidRDefault="00E12E44" w:rsidP="00E12E44">
      <w:pPr>
        <w:pStyle w:val="ListParagraph"/>
        <w:numPr>
          <w:ilvl w:val="0"/>
          <w:numId w:val="1"/>
        </w:numPr>
        <w:spacing w:line="276" w:lineRule="auto"/>
        <w:contextualSpacing/>
      </w:pPr>
      <w:r>
        <w:rPr>
          <w:rFonts w:ascii="Times New Roman" w:hAnsi="Times New Roman"/>
          <w:u w:val="single"/>
        </w:rPr>
        <w:t>Meeting Adjourned</w:t>
      </w:r>
      <w:r w:rsidRPr="00E12E44">
        <w:tab/>
      </w:r>
    </w:p>
    <w:p w:rsidR="00E12E44" w:rsidRPr="002D5C37" w:rsidRDefault="00E12E44" w:rsidP="00E12E44">
      <w:pPr>
        <w:spacing w:line="276" w:lineRule="auto"/>
        <w:ind w:left="360"/>
        <w:contextualSpacing/>
        <w:rPr>
          <w:sz w:val="22"/>
          <w:szCs w:val="22"/>
        </w:rPr>
      </w:pPr>
    </w:p>
    <w:sectPr w:rsidR="00E12E44" w:rsidRPr="002D5C37" w:rsidSect="00F475EB">
      <w:headerReference w:type="even" r:id="rId9"/>
      <w:headerReference w:type="default" r:id="rId10"/>
      <w:headerReference w:type="first" r:id="rId11"/>
      <w:footerReference w:type="first" r:id="rId12"/>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84" w:rsidRDefault="005C0F84">
      <w:r>
        <w:separator/>
      </w:r>
    </w:p>
  </w:endnote>
  <w:endnote w:type="continuationSeparator" w:id="0">
    <w:p w:rsidR="005C0F84" w:rsidRDefault="005C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77" w:rsidRDefault="007F3377" w:rsidP="00E347B1">
    <w:pPr>
      <w:jc w:val="center"/>
      <w:rPr>
        <w:rFonts w:ascii="Arial" w:hAnsi="Arial" w:cs="Arial"/>
        <w:sz w:val="14"/>
      </w:rPr>
    </w:pPr>
  </w:p>
  <w:p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rsidR="00A937E2" w:rsidRPr="00A937E2" w:rsidRDefault="00A937E2" w:rsidP="00A937E2">
    <w:pPr>
      <w:tabs>
        <w:tab w:val="center" w:pos="4320"/>
        <w:tab w:val="right" w:pos="8640"/>
      </w:tabs>
      <w:jc w:val="center"/>
      <w:rPr>
        <w:rFonts w:ascii="Garamond" w:hAnsi="Garamond"/>
        <w:b/>
        <w:bCs/>
        <w:sz w:val="16"/>
        <w:szCs w:val="14"/>
      </w:rPr>
    </w:pPr>
  </w:p>
  <w:p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84" w:rsidRDefault="005C0F84">
      <w:r>
        <w:separator/>
      </w:r>
    </w:p>
  </w:footnote>
  <w:footnote w:type="continuationSeparator" w:id="0">
    <w:p w:rsidR="005C0F84" w:rsidRDefault="005C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F37B12">
      <w:rPr>
        <w:rStyle w:val="PageNumber"/>
        <w:noProof/>
        <w:sz w:val="24"/>
        <w:szCs w:val="24"/>
      </w:rPr>
      <w:t>2</w:t>
    </w:r>
    <w:r w:rsidRPr="00E347B1">
      <w:rPr>
        <w:rStyle w:val="PageNumber"/>
        <w:sz w:val="24"/>
        <w:szCs w:val="24"/>
      </w:rPr>
      <w:fldChar w:fldCharType="end"/>
    </w:r>
  </w:p>
  <w:p w:rsidR="007F3377" w:rsidRDefault="007F3377" w:rsidP="0033141B">
    <w:pPr>
      <w:jc w:val="both"/>
      <w:rPr>
        <w:rFonts w:ascii="Times New (W1)" w:hAnsi="Times New (W1)"/>
        <w:sz w:val="24"/>
        <w:szCs w:val="24"/>
      </w:rPr>
    </w:pPr>
  </w:p>
  <w:p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BA46B08C"/>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5EF9"/>
    <w:rsid w:val="0001120A"/>
    <w:rsid w:val="00020338"/>
    <w:rsid w:val="0002259F"/>
    <w:rsid w:val="00025755"/>
    <w:rsid w:val="000341F0"/>
    <w:rsid w:val="00040B26"/>
    <w:rsid w:val="000439A5"/>
    <w:rsid w:val="0005400B"/>
    <w:rsid w:val="0005481B"/>
    <w:rsid w:val="00063DD9"/>
    <w:rsid w:val="0006494D"/>
    <w:rsid w:val="00066AC5"/>
    <w:rsid w:val="00077178"/>
    <w:rsid w:val="000A17D4"/>
    <w:rsid w:val="000B02F5"/>
    <w:rsid w:val="000B4549"/>
    <w:rsid w:val="000C05E6"/>
    <w:rsid w:val="000C19A1"/>
    <w:rsid w:val="000C4D7A"/>
    <w:rsid w:val="000C5EA3"/>
    <w:rsid w:val="000C625B"/>
    <w:rsid w:val="000C7DDD"/>
    <w:rsid w:val="000D387D"/>
    <w:rsid w:val="000D6CBD"/>
    <w:rsid w:val="000F12E8"/>
    <w:rsid w:val="000F2239"/>
    <w:rsid w:val="00111550"/>
    <w:rsid w:val="00112CDD"/>
    <w:rsid w:val="00123B7D"/>
    <w:rsid w:val="00125AAE"/>
    <w:rsid w:val="001269AB"/>
    <w:rsid w:val="00130A70"/>
    <w:rsid w:val="00135291"/>
    <w:rsid w:val="00140F91"/>
    <w:rsid w:val="00144E38"/>
    <w:rsid w:val="0015077D"/>
    <w:rsid w:val="00153DD2"/>
    <w:rsid w:val="00166E4B"/>
    <w:rsid w:val="00171D2C"/>
    <w:rsid w:val="0018450D"/>
    <w:rsid w:val="0019457C"/>
    <w:rsid w:val="00197A0B"/>
    <w:rsid w:val="001A2C10"/>
    <w:rsid w:val="001B780E"/>
    <w:rsid w:val="001C68E0"/>
    <w:rsid w:val="001C753D"/>
    <w:rsid w:val="001E12FC"/>
    <w:rsid w:val="001F151B"/>
    <w:rsid w:val="00213358"/>
    <w:rsid w:val="002170CF"/>
    <w:rsid w:val="0023740A"/>
    <w:rsid w:val="00237D70"/>
    <w:rsid w:val="002420EA"/>
    <w:rsid w:val="00253EC1"/>
    <w:rsid w:val="00265255"/>
    <w:rsid w:val="00267277"/>
    <w:rsid w:val="002739F4"/>
    <w:rsid w:val="002777D7"/>
    <w:rsid w:val="00281E31"/>
    <w:rsid w:val="002907FD"/>
    <w:rsid w:val="00295A2A"/>
    <w:rsid w:val="00295BC4"/>
    <w:rsid w:val="002976A7"/>
    <w:rsid w:val="002A64D4"/>
    <w:rsid w:val="002B4277"/>
    <w:rsid w:val="002D2EA1"/>
    <w:rsid w:val="002D598B"/>
    <w:rsid w:val="002D5C37"/>
    <w:rsid w:val="002E3ADE"/>
    <w:rsid w:val="00314AB7"/>
    <w:rsid w:val="00315DBB"/>
    <w:rsid w:val="00317B95"/>
    <w:rsid w:val="00322822"/>
    <w:rsid w:val="003245C1"/>
    <w:rsid w:val="003264B7"/>
    <w:rsid w:val="0033141B"/>
    <w:rsid w:val="003376B7"/>
    <w:rsid w:val="00341A74"/>
    <w:rsid w:val="00341FBA"/>
    <w:rsid w:val="00346A85"/>
    <w:rsid w:val="00354592"/>
    <w:rsid w:val="00361ADE"/>
    <w:rsid w:val="00364220"/>
    <w:rsid w:val="00373704"/>
    <w:rsid w:val="003A5094"/>
    <w:rsid w:val="003A5A2E"/>
    <w:rsid w:val="003B0979"/>
    <w:rsid w:val="003B16D2"/>
    <w:rsid w:val="003D351E"/>
    <w:rsid w:val="003D5A15"/>
    <w:rsid w:val="003E767D"/>
    <w:rsid w:val="003F293F"/>
    <w:rsid w:val="003F6708"/>
    <w:rsid w:val="00412F63"/>
    <w:rsid w:val="004220A1"/>
    <w:rsid w:val="0042515C"/>
    <w:rsid w:val="004476AD"/>
    <w:rsid w:val="00447826"/>
    <w:rsid w:val="00455B49"/>
    <w:rsid w:val="00470086"/>
    <w:rsid w:val="00472B7E"/>
    <w:rsid w:val="0047358C"/>
    <w:rsid w:val="00484B05"/>
    <w:rsid w:val="004876F5"/>
    <w:rsid w:val="004919D9"/>
    <w:rsid w:val="00493877"/>
    <w:rsid w:val="0049599C"/>
    <w:rsid w:val="004A228E"/>
    <w:rsid w:val="004A27A8"/>
    <w:rsid w:val="004B1905"/>
    <w:rsid w:val="004C037C"/>
    <w:rsid w:val="004C4069"/>
    <w:rsid w:val="004D1BF0"/>
    <w:rsid w:val="004D43B3"/>
    <w:rsid w:val="004D5E81"/>
    <w:rsid w:val="004D66E3"/>
    <w:rsid w:val="004F6D95"/>
    <w:rsid w:val="00500965"/>
    <w:rsid w:val="0051396F"/>
    <w:rsid w:val="00513BF7"/>
    <w:rsid w:val="0051743A"/>
    <w:rsid w:val="00517F49"/>
    <w:rsid w:val="005267DD"/>
    <w:rsid w:val="00530FD6"/>
    <w:rsid w:val="00537804"/>
    <w:rsid w:val="00577660"/>
    <w:rsid w:val="0059002A"/>
    <w:rsid w:val="005A692F"/>
    <w:rsid w:val="005B4BCE"/>
    <w:rsid w:val="005C0F84"/>
    <w:rsid w:val="005C41F7"/>
    <w:rsid w:val="005C4CE6"/>
    <w:rsid w:val="005D024B"/>
    <w:rsid w:val="005D5DA9"/>
    <w:rsid w:val="005F724A"/>
    <w:rsid w:val="00600B94"/>
    <w:rsid w:val="00611525"/>
    <w:rsid w:val="00626DAC"/>
    <w:rsid w:val="00634315"/>
    <w:rsid w:val="00634C9D"/>
    <w:rsid w:val="00654AEB"/>
    <w:rsid w:val="006636F3"/>
    <w:rsid w:val="00671609"/>
    <w:rsid w:val="006937ED"/>
    <w:rsid w:val="00697E00"/>
    <w:rsid w:val="006A7FC8"/>
    <w:rsid w:val="006B11DC"/>
    <w:rsid w:val="006B4CFB"/>
    <w:rsid w:val="006B63DF"/>
    <w:rsid w:val="006B6C7F"/>
    <w:rsid w:val="006C2BEA"/>
    <w:rsid w:val="006E0264"/>
    <w:rsid w:val="006E400F"/>
    <w:rsid w:val="006F0222"/>
    <w:rsid w:val="006F408F"/>
    <w:rsid w:val="006F497A"/>
    <w:rsid w:val="006F6E01"/>
    <w:rsid w:val="007015EE"/>
    <w:rsid w:val="00730F67"/>
    <w:rsid w:val="00741821"/>
    <w:rsid w:val="00741E5D"/>
    <w:rsid w:val="0075612D"/>
    <w:rsid w:val="00765B78"/>
    <w:rsid w:val="007772E9"/>
    <w:rsid w:val="00797343"/>
    <w:rsid w:val="007A077E"/>
    <w:rsid w:val="007A3EB3"/>
    <w:rsid w:val="007A6D12"/>
    <w:rsid w:val="007B1A50"/>
    <w:rsid w:val="007B39BC"/>
    <w:rsid w:val="007B4457"/>
    <w:rsid w:val="007B4799"/>
    <w:rsid w:val="007C1155"/>
    <w:rsid w:val="007D5983"/>
    <w:rsid w:val="007D7936"/>
    <w:rsid w:val="007E1143"/>
    <w:rsid w:val="007E3E72"/>
    <w:rsid w:val="007F1772"/>
    <w:rsid w:val="007F3377"/>
    <w:rsid w:val="007F4C9A"/>
    <w:rsid w:val="00803EBB"/>
    <w:rsid w:val="00805656"/>
    <w:rsid w:val="00812237"/>
    <w:rsid w:val="008206CB"/>
    <w:rsid w:val="008246A0"/>
    <w:rsid w:val="00831D78"/>
    <w:rsid w:val="0083200A"/>
    <w:rsid w:val="00834877"/>
    <w:rsid w:val="00840A5A"/>
    <w:rsid w:val="008446AE"/>
    <w:rsid w:val="0084612E"/>
    <w:rsid w:val="008475FE"/>
    <w:rsid w:val="008522EB"/>
    <w:rsid w:val="00856397"/>
    <w:rsid w:val="0085786F"/>
    <w:rsid w:val="008637CF"/>
    <w:rsid w:val="008639BC"/>
    <w:rsid w:val="00897102"/>
    <w:rsid w:val="008A3E4F"/>
    <w:rsid w:val="008B24CE"/>
    <w:rsid w:val="008B412E"/>
    <w:rsid w:val="008B45A8"/>
    <w:rsid w:val="008C6304"/>
    <w:rsid w:val="008D373B"/>
    <w:rsid w:val="008E38A1"/>
    <w:rsid w:val="00905E15"/>
    <w:rsid w:val="00915CCD"/>
    <w:rsid w:val="009272DC"/>
    <w:rsid w:val="009278BB"/>
    <w:rsid w:val="0095097C"/>
    <w:rsid w:val="00975A16"/>
    <w:rsid w:val="0098404A"/>
    <w:rsid w:val="0098405E"/>
    <w:rsid w:val="00995F66"/>
    <w:rsid w:val="00997C8D"/>
    <w:rsid w:val="009A0C0C"/>
    <w:rsid w:val="009A2CC3"/>
    <w:rsid w:val="009B28E7"/>
    <w:rsid w:val="009B5F4E"/>
    <w:rsid w:val="009C2534"/>
    <w:rsid w:val="009C5A85"/>
    <w:rsid w:val="009C6D12"/>
    <w:rsid w:val="009D2514"/>
    <w:rsid w:val="009D5A11"/>
    <w:rsid w:val="009E36AD"/>
    <w:rsid w:val="009E3A3B"/>
    <w:rsid w:val="009E578A"/>
    <w:rsid w:val="009E69D7"/>
    <w:rsid w:val="009F0CD4"/>
    <w:rsid w:val="00A03953"/>
    <w:rsid w:val="00A07365"/>
    <w:rsid w:val="00A21224"/>
    <w:rsid w:val="00A25626"/>
    <w:rsid w:val="00A26024"/>
    <w:rsid w:val="00A350CE"/>
    <w:rsid w:val="00A41B70"/>
    <w:rsid w:val="00A430D1"/>
    <w:rsid w:val="00A44084"/>
    <w:rsid w:val="00A47E06"/>
    <w:rsid w:val="00A50299"/>
    <w:rsid w:val="00A53BF0"/>
    <w:rsid w:val="00A637D0"/>
    <w:rsid w:val="00A70027"/>
    <w:rsid w:val="00A71E43"/>
    <w:rsid w:val="00A72D77"/>
    <w:rsid w:val="00A90600"/>
    <w:rsid w:val="00A93277"/>
    <w:rsid w:val="00A937E2"/>
    <w:rsid w:val="00A97952"/>
    <w:rsid w:val="00AA200D"/>
    <w:rsid w:val="00AA2C27"/>
    <w:rsid w:val="00AD0888"/>
    <w:rsid w:val="00AF472F"/>
    <w:rsid w:val="00B02FD8"/>
    <w:rsid w:val="00B03D2A"/>
    <w:rsid w:val="00B053D3"/>
    <w:rsid w:val="00B123D9"/>
    <w:rsid w:val="00B16894"/>
    <w:rsid w:val="00B171FC"/>
    <w:rsid w:val="00B1760C"/>
    <w:rsid w:val="00B20855"/>
    <w:rsid w:val="00B26416"/>
    <w:rsid w:val="00B319D9"/>
    <w:rsid w:val="00B33E67"/>
    <w:rsid w:val="00B34B3A"/>
    <w:rsid w:val="00B36CFB"/>
    <w:rsid w:val="00B37899"/>
    <w:rsid w:val="00B47AF4"/>
    <w:rsid w:val="00B51567"/>
    <w:rsid w:val="00B54703"/>
    <w:rsid w:val="00B54EB2"/>
    <w:rsid w:val="00B70A5D"/>
    <w:rsid w:val="00B75ECC"/>
    <w:rsid w:val="00B7686B"/>
    <w:rsid w:val="00B836EC"/>
    <w:rsid w:val="00B963CD"/>
    <w:rsid w:val="00BC5EBE"/>
    <w:rsid w:val="00BC616A"/>
    <w:rsid w:val="00BD2778"/>
    <w:rsid w:val="00BE1B42"/>
    <w:rsid w:val="00BE4B0E"/>
    <w:rsid w:val="00BF54E5"/>
    <w:rsid w:val="00BF6ED0"/>
    <w:rsid w:val="00BF7998"/>
    <w:rsid w:val="00C213BB"/>
    <w:rsid w:val="00C21400"/>
    <w:rsid w:val="00C24218"/>
    <w:rsid w:val="00C4008B"/>
    <w:rsid w:val="00C43608"/>
    <w:rsid w:val="00C66AB7"/>
    <w:rsid w:val="00C67011"/>
    <w:rsid w:val="00C76FE1"/>
    <w:rsid w:val="00C816F3"/>
    <w:rsid w:val="00C957C9"/>
    <w:rsid w:val="00CC423F"/>
    <w:rsid w:val="00CD5E2A"/>
    <w:rsid w:val="00CE16BB"/>
    <w:rsid w:val="00D04E98"/>
    <w:rsid w:val="00D06F7C"/>
    <w:rsid w:val="00D14462"/>
    <w:rsid w:val="00D14AF9"/>
    <w:rsid w:val="00D15EF0"/>
    <w:rsid w:val="00D27EEE"/>
    <w:rsid w:val="00D306CF"/>
    <w:rsid w:val="00D31A46"/>
    <w:rsid w:val="00D4329B"/>
    <w:rsid w:val="00D537B4"/>
    <w:rsid w:val="00D65B18"/>
    <w:rsid w:val="00D67FCB"/>
    <w:rsid w:val="00D705C9"/>
    <w:rsid w:val="00D73BE6"/>
    <w:rsid w:val="00D822A2"/>
    <w:rsid w:val="00D843BB"/>
    <w:rsid w:val="00D93409"/>
    <w:rsid w:val="00D95D30"/>
    <w:rsid w:val="00DA62D6"/>
    <w:rsid w:val="00DB767D"/>
    <w:rsid w:val="00DC7C89"/>
    <w:rsid w:val="00DD6846"/>
    <w:rsid w:val="00E12E44"/>
    <w:rsid w:val="00E14600"/>
    <w:rsid w:val="00E347B1"/>
    <w:rsid w:val="00E37691"/>
    <w:rsid w:val="00E37E9C"/>
    <w:rsid w:val="00E600AA"/>
    <w:rsid w:val="00E601CC"/>
    <w:rsid w:val="00E617E4"/>
    <w:rsid w:val="00E65E67"/>
    <w:rsid w:val="00E736B6"/>
    <w:rsid w:val="00E75571"/>
    <w:rsid w:val="00E8393F"/>
    <w:rsid w:val="00E912D5"/>
    <w:rsid w:val="00EA081E"/>
    <w:rsid w:val="00EA08F0"/>
    <w:rsid w:val="00EA3A62"/>
    <w:rsid w:val="00EA431E"/>
    <w:rsid w:val="00EB2732"/>
    <w:rsid w:val="00EC3409"/>
    <w:rsid w:val="00EC35B0"/>
    <w:rsid w:val="00EC71D3"/>
    <w:rsid w:val="00ED5103"/>
    <w:rsid w:val="00EF2193"/>
    <w:rsid w:val="00EF2384"/>
    <w:rsid w:val="00F041DD"/>
    <w:rsid w:val="00F12172"/>
    <w:rsid w:val="00F2240F"/>
    <w:rsid w:val="00F31C21"/>
    <w:rsid w:val="00F34882"/>
    <w:rsid w:val="00F37B12"/>
    <w:rsid w:val="00F416DB"/>
    <w:rsid w:val="00F444C1"/>
    <w:rsid w:val="00F456CE"/>
    <w:rsid w:val="00F475EB"/>
    <w:rsid w:val="00F511C2"/>
    <w:rsid w:val="00F52C74"/>
    <w:rsid w:val="00F80ADC"/>
    <w:rsid w:val="00F94945"/>
    <w:rsid w:val="00F95DF2"/>
    <w:rsid w:val="00F97AA4"/>
    <w:rsid w:val="00FC015C"/>
    <w:rsid w:val="00FC5420"/>
    <w:rsid w:val="00FD4341"/>
    <w:rsid w:val="00FE41BB"/>
    <w:rsid w:val="00FF4773"/>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34801B9-0D62-434E-BBDA-70E0BE62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F8BA-DEAD-4B52-96DA-05BE0A0A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10</TotalTime>
  <Pages>2</Pages>
  <Words>496</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3078</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8</cp:revision>
  <cp:lastPrinted>2017-06-21T14:15:00Z</cp:lastPrinted>
  <dcterms:created xsi:type="dcterms:W3CDTF">2018-05-07T13:52:00Z</dcterms:created>
  <dcterms:modified xsi:type="dcterms:W3CDTF">2018-12-19T18:13:00Z</dcterms:modified>
</cp:coreProperties>
</file>